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DIRETRIZES</w:t>
      </w:r>
      <w:r>
        <w:rPr>
          <w:spacing w:val="-6"/>
        </w:rPr>
        <w:t> </w:t>
      </w:r>
      <w:r>
        <w:rPr/>
        <w:t>ORÇAMENTÁRIAS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2023</w:t>
      </w:r>
    </w:p>
    <w:p>
      <w:pPr>
        <w:spacing w:before="66"/>
        <w:ind w:left="1062" w:right="105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ANEXO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METAS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FISCAIS</w:t>
      </w:r>
    </w:p>
    <w:p>
      <w:pPr>
        <w:spacing w:line="300" w:lineRule="auto" w:before="65"/>
        <w:ind w:left="1065" w:right="1057" w:firstLine="0"/>
        <w:jc w:val="center"/>
        <w:rPr>
          <w:sz w:val="22"/>
        </w:rPr>
      </w:pPr>
      <w:r>
        <w:rPr>
          <w:sz w:val="22"/>
        </w:rPr>
        <w:t>DEMONSTRATIVO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PROJEÇÃO</w:t>
      </w:r>
      <w:r>
        <w:rPr>
          <w:spacing w:val="-16"/>
          <w:sz w:val="22"/>
        </w:rPr>
        <w:t> </w:t>
      </w:r>
      <w:r>
        <w:rPr>
          <w:sz w:val="22"/>
        </w:rPr>
        <w:t>ATUARIAL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REGIME</w:t>
      </w:r>
      <w:r>
        <w:rPr>
          <w:spacing w:val="-4"/>
          <w:sz w:val="22"/>
        </w:rPr>
        <w:t> </w:t>
      </w:r>
      <w:r>
        <w:rPr>
          <w:sz w:val="22"/>
        </w:rPr>
        <w:t>PRÓPRIO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PREVIDÊNCIA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DOS SERVIDORES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line="297" w:lineRule="auto" w:before="0"/>
        <w:ind w:left="4209" w:right="2694" w:hanging="150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ORÇAMENTO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SEGURIDADE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2021 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2095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0" w:after="36"/>
      </w:pPr>
      <w:r>
        <w:rPr/>
        <w:t>RREO</w:t>
      </w:r>
      <w:r>
        <w:rPr>
          <w:spacing w:val="-2"/>
        </w:rPr>
        <w:t> </w:t>
      </w:r>
      <w:r>
        <w:rPr/>
        <w:t>–</w:t>
      </w:r>
      <w:r>
        <w:rPr>
          <w:spacing w:val="-10"/>
        </w:rPr>
        <w:t> </w:t>
      </w:r>
      <w:r>
        <w:rPr/>
        <w:t>ANEXO</w:t>
      </w:r>
      <w:r>
        <w:rPr>
          <w:spacing w:val="-1"/>
        </w:rPr>
        <w:t> </w:t>
      </w:r>
      <w:r>
        <w:rPr/>
        <w:t>XIII</w:t>
      </w:r>
      <w:r>
        <w:rPr>
          <w:spacing w:val="-1"/>
        </w:rPr>
        <w:t> </w:t>
      </w:r>
      <w:r>
        <w:rPr/>
        <w:t>(LRF, art. 53, §1º, inciso</w:t>
      </w:r>
      <w:r>
        <w:rPr>
          <w:spacing w:val="-1"/>
        </w:rPr>
        <w:t> </w:t>
      </w:r>
      <w:r>
        <w:rPr/>
        <w:t>II)</w:t>
      </w: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2031"/>
        <w:gridCol w:w="2031"/>
        <w:gridCol w:w="2033"/>
        <w:gridCol w:w="2095"/>
      </w:tblGrid>
      <w:tr>
        <w:trPr>
          <w:trHeight w:val="354" w:hRule="atLeast"/>
        </w:trPr>
        <w:tc>
          <w:tcPr>
            <w:tcW w:w="1229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11" w:right="0"/>
              <w:jc w:val="left"/>
              <w:rPr>
                <w:sz w:val="14"/>
              </w:rPr>
            </w:pPr>
            <w:r>
              <w:rPr>
                <w:sz w:val="14"/>
              </w:rPr>
              <w:t>EXERCÍCIO</w:t>
            </w:r>
          </w:p>
        </w:tc>
        <w:tc>
          <w:tcPr>
            <w:tcW w:w="2031" w:type="dxa"/>
          </w:tcPr>
          <w:p>
            <w:pPr>
              <w:pStyle w:val="TableParagraph"/>
              <w:spacing w:line="228" w:lineRule="auto" w:before="9"/>
              <w:ind w:left="357" w:right="388" w:firstLine="295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PREVIDENCIÁRIAS</w:t>
            </w:r>
          </w:p>
        </w:tc>
        <w:tc>
          <w:tcPr>
            <w:tcW w:w="2031" w:type="dxa"/>
          </w:tcPr>
          <w:p>
            <w:pPr>
              <w:pStyle w:val="TableParagraph"/>
              <w:spacing w:line="228" w:lineRule="auto" w:before="9"/>
              <w:ind w:left="356" w:right="389" w:firstLine="259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PREVIDENCIÁRIAS</w:t>
            </w:r>
          </w:p>
        </w:tc>
        <w:tc>
          <w:tcPr>
            <w:tcW w:w="2033" w:type="dxa"/>
          </w:tcPr>
          <w:p>
            <w:pPr>
              <w:pStyle w:val="TableParagraph"/>
              <w:spacing w:line="228" w:lineRule="auto" w:before="9"/>
              <w:ind w:left="399" w:right="425" w:firstLine="182"/>
              <w:jc w:val="left"/>
              <w:rPr>
                <w:sz w:val="14"/>
              </w:rPr>
            </w:pPr>
            <w:r>
              <w:rPr>
                <w:sz w:val="14"/>
              </w:rPr>
              <w:t>RESULTADO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PREVIDENCIÁRIO</w:t>
            </w:r>
          </w:p>
        </w:tc>
        <w:tc>
          <w:tcPr>
            <w:tcW w:w="2095" w:type="dxa"/>
          </w:tcPr>
          <w:p>
            <w:pPr>
              <w:pStyle w:val="TableParagraph"/>
              <w:spacing w:line="228" w:lineRule="auto" w:before="9"/>
              <w:ind w:left="643" w:right="243" w:hanging="428"/>
              <w:jc w:val="left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EXERCÍCIO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53"/>
              <w:ind w:left="490" w:right="521"/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2031" w:type="dxa"/>
          </w:tcPr>
          <w:p>
            <w:pPr>
              <w:pStyle w:val="TableParagraph"/>
              <w:spacing w:before="53"/>
              <w:ind w:left="891" w:right="922"/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2031" w:type="dxa"/>
          </w:tcPr>
          <w:p>
            <w:pPr>
              <w:pStyle w:val="TableParagraph"/>
              <w:spacing w:before="53"/>
              <w:ind w:left="690" w:right="0"/>
              <w:jc w:val="left"/>
              <w:rPr>
                <w:sz w:val="14"/>
              </w:rPr>
            </w:pPr>
            <w:r>
              <w:rPr>
                <w:sz w:val="14"/>
              </w:rPr>
              <w:t>(c)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(a-b)</w:t>
            </w:r>
          </w:p>
        </w:tc>
        <w:tc>
          <w:tcPr>
            <w:tcW w:w="2033" w:type="dxa"/>
          </w:tcPr>
          <w:p>
            <w:pPr>
              <w:pStyle w:val="TableParagraph"/>
              <w:spacing w:before="53"/>
              <w:ind w:left="56" w:right="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(d)=(“d”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Exercício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Anterior)+(c)</w:t>
            </w:r>
          </w:p>
        </w:tc>
        <w:tc>
          <w:tcPr>
            <w:tcW w:w="209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2031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25239821,3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11550902,18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13688919,12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152199185,02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45487573,26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22590042,92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22897530,34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175096715,36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49278572,21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25807265,69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23471306,52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198568021,88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51497819,25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27302993,4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24194825,85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222762847,73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53498968,98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29746332,88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23752636,09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246515483,82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55672385,16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32186888,82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23485496,34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270000980,16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58100065,54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33991034,86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24109030,68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294110010,85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60636401,92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35958599,55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24677802,37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318787813,22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63567365,47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38778227,82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24789137,65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343576950,87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66593986,32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41803371,96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24790614,36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368367565,23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69625570,93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44833725,71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24791845,22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393159410,45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2032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72421917,4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47297350,92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25124566,48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418283976,93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75189466,22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49638352,2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25551114,02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443835090,94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2034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78541296,29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53302972,19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25238324,11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469073415,05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81497056,72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56062595,79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25434460,93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494507875,98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84174963,28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58125918,76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26049044,53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520556920,51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87384557,74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61360576,13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26023981,61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546580902,12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90207962,86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63672456,08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26535506,79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573116408,9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2039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93170858,89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66236454,2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26934404,7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600050813,6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96018700,83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68462531,27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27556169,56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627606983,16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2041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99252108,36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71510730,86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27741377,5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655348360,66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102353709,73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74211510,04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28142199,69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683490560,35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2043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105896073,03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77897252,74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27998820,29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711489380,64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2044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109136523,14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80877355,88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28259167,26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739748547,89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2045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112268510,17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83554666,95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28713843,22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768462391,12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121806868,79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88736254,43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33070614,36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801533005,48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2047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125102939,51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90806248,16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34296691,36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835829696,83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128292383,86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92494214,03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35798169,83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871627866,66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2049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132289796,48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95671066,11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36618730,37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908246597,03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2050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135596268,48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97299125,28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38297143,19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946543740,23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139554026,01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100067396,89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39486629,12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986030369,35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143553377,3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102766737,29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40786640,01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1026817009,36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2053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147649288,6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105497774,89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42151513,71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1068968523,07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2054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151826684,32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108220924,66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43605759,66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4"/>
              <w:rPr>
                <w:sz w:val="16"/>
              </w:rPr>
            </w:pPr>
            <w:r>
              <w:rPr>
                <w:sz w:val="16"/>
              </w:rPr>
              <w:t>1112574282,72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2055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150313872,89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110975457,9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39338414,98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1151912697,71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2056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154282119,01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113720977,94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40561141,07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4"/>
              <w:rPr>
                <w:sz w:val="16"/>
              </w:rPr>
            </w:pPr>
            <w:r>
              <w:rPr>
                <w:sz w:val="16"/>
              </w:rPr>
              <w:t>1192473838,78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158341524,61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116497529,24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41843995,38</w:t>
            </w:r>
          </w:p>
        </w:tc>
        <w:tc>
          <w:tcPr>
            <w:tcW w:w="2095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1234317834,15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2058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162443652,54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119196624,57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43247027,97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4"/>
              <w:rPr>
                <w:sz w:val="16"/>
              </w:rPr>
            </w:pPr>
            <w:r>
              <w:rPr>
                <w:sz w:val="16"/>
              </w:rPr>
              <w:t>1277564862,12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166685849,78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122005986,84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44679862,94</w:t>
            </w:r>
          </w:p>
        </w:tc>
        <w:tc>
          <w:tcPr>
            <w:tcW w:w="2095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1322244725,06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170998998,52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124777833,67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46221164,85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4"/>
              <w:rPr>
                <w:sz w:val="16"/>
              </w:rPr>
            </w:pPr>
            <w:r>
              <w:rPr>
                <w:sz w:val="16"/>
              </w:rPr>
              <w:t>1368465889,91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2061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175434781,8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127606217,42</w:t>
            </w:r>
          </w:p>
        </w:tc>
        <w:tc>
          <w:tcPr>
            <w:tcW w:w="203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47828564,38</w:t>
            </w:r>
          </w:p>
        </w:tc>
        <w:tc>
          <w:tcPr>
            <w:tcW w:w="2095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1416294454,29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32"/>
              <w:ind w:right="33"/>
              <w:rPr>
                <w:sz w:val="16"/>
              </w:rPr>
            </w:pPr>
            <w:r>
              <w:rPr>
                <w:sz w:val="16"/>
              </w:rPr>
              <w:t>2062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179951176,21</w:t>
            </w:r>
          </w:p>
        </w:tc>
        <w:tc>
          <w:tcPr>
            <w:tcW w:w="2031" w:type="dxa"/>
          </w:tcPr>
          <w:p>
            <w:pPr>
              <w:pStyle w:val="TableParagraph"/>
              <w:spacing w:before="32"/>
              <w:rPr>
                <w:sz w:val="16"/>
              </w:rPr>
            </w:pPr>
            <w:r>
              <w:rPr>
                <w:sz w:val="16"/>
              </w:rPr>
              <w:t>130395264,21</w:t>
            </w:r>
          </w:p>
        </w:tc>
        <w:tc>
          <w:tcPr>
            <w:tcW w:w="2033" w:type="dxa"/>
          </w:tcPr>
          <w:p>
            <w:pPr>
              <w:pStyle w:val="TableParagraph"/>
              <w:spacing w:before="32"/>
              <w:ind w:right="35"/>
              <w:rPr>
                <w:sz w:val="16"/>
              </w:rPr>
            </w:pPr>
            <w:r>
              <w:rPr>
                <w:sz w:val="16"/>
              </w:rPr>
              <w:t>49555911,99</w:t>
            </w:r>
          </w:p>
        </w:tc>
        <w:tc>
          <w:tcPr>
            <w:tcW w:w="2095" w:type="dxa"/>
          </w:tcPr>
          <w:p>
            <w:pPr>
              <w:pStyle w:val="TableParagraph"/>
              <w:spacing w:before="32"/>
              <w:ind w:right="34"/>
              <w:rPr>
                <w:sz w:val="16"/>
              </w:rPr>
            </w:pPr>
            <w:r>
              <w:rPr>
                <w:sz w:val="16"/>
              </w:rPr>
              <w:t>1465850366,29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40"/>
          <w:pgMar w:top="1100" w:bottom="280" w:left="1020" w:right="1240"/>
        </w:sect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2031"/>
        <w:gridCol w:w="2031"/>
        <w:gridCol w:w="2033"/>
        <w:gridCol w:w="2095"/>
      </w:tblGrid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2063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184601453,21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133240899,25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51360553,96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1517210920,25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2064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189377600,29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136116703,85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53260896,44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1570471816,69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194229535,31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138906312,83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55323222,47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1625795039,17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2066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199256880,2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141796958,55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57459921,65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1683254960,82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2067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204408180,67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144672081,77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59736098,9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1742991059,72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2068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209748901,98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147650566,99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62098335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1805089394,72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2069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215191148,19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150538472,82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64652675,37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1869742070,09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2070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220774212,52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153393579,04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67380633,48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1937122703,56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2071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151524919,93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156352592,02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-4827672,09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1932295031,47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151575414,83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159292968,84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-7717554,01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1924577477,46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151455918,36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162261530,5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-10805612,14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1913771865,32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151154573,97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165130931,08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-13976357,11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1899795508,2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2075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150666454,8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168041493,52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-17375038,72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1882420469,49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149977919,37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170993754,11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-21015834,75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1861404634,74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149074475,84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173972659,79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-24898183,96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1836506450,78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2078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147941666,42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176927723,54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-28986057,12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1807520393,66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2079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146567195,43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179841597,97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-33274402,54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1774245991,12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144939070,64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182796057,11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-37856986,47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1736389004,65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143039674,2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185707061,79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-42667387,58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1693721617,07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2082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140855373,93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188658006,95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-47802633,02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1645918984,05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138366716,36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191649400,31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-53282683,95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1592636300,09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2084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135553050,74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194594634,02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-59041583,28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1533594716,81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2085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132397684,11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197579607,45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-65181923,34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1468412793,47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128877768,36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200604820,9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-71727052,53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1396685740,94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2087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124969054,86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203581019,05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-78611964,19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1318073776,75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2088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120651195,76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206687339,89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-86036144,14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1232037632,61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2089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115891874,44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209743863,25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-93851988,81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1138185643,81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2090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110667630,92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212840848,34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-102173217,42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1036012426,39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2091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104948182,44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215885392,46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-110937210,02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925075216,37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2092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98707003,85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218987649,82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-120280645,97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804794570,4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2093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91909369,64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222112076,29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-130202706,64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674591863,76</w:t>
            </w:r>
          </w:p>
        </w:tc>
      </w:tr>
      <w:tr>
        <w:trPr>
          <w:trHeight w:val="249" w:hRule="atLeast"/>
        </w:trPr>
        <w:tc>
          <w:tcPr>
            <w:tcW w:w="1229" w:type="dxa"/>
          </w:tcPr>
          <w:p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2094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81147644,52</w:t>
            </w:r>
          </w:p>
        </w:tc>
        <w:tc>
          <w:tcPr>
            <w:tcW w:w="2031" w:type="dxa"/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225373329,1</w:t>
            </w:r>
          </w:p>
        </w:tc>
        <w:tc>
          <w:tcPr>
            <w:tcW w:w="2033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-144225684,58</w:t>
            </w:r>
          </w:p>
        </w:tc>
        <w:tc>
          <w:tcPr>
            <w:tcW w:w="2095" w:type="dxa"/>
          </w:tcPr>
          <w:p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530366179,18</w:t>
            </w:r>
          </w:p>
        </w:tc>
      </w:tr>
      <w:tr>
        <w:trPr>
          <w:trHeight w:val="251" w:hRule="atLeast"/>
        </w:trPr>
        <w:tc>
          <w:tcPr>
            <w:tcW w:w="1229" w:type="dxa"/>
          </w:tcPr>
          <w:p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z w:val="16"/>
              </w:rPr>
              <w:t>2095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73642862,43</w:t>
            </w:r>
          </w:p>
        </w:tc>
        <w:tc>
          <w:tcPr>
            <w:tcW w:w="2031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228580396,81</w:t>
            </w:r>
          </w:p>
        </w:tc>
        <w:tc>
          <w:tcPr>
            <w:tcW w:w="2033" w:type="dxa"/>
          </w:tcPr>
          <w:p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-154937534,37</w:t>
            </w:r>
          </w:p>
        </w:tc>
        <w:tc>
          <w:tcPr>
            <w:tcW w:w="2095" w:type="dxa"/>
          </w:tcPr>
          <w:p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375428644,81</w:t>
            </w:r>
          </w:p>
        </w:tc>
      </w:tr>
    </w:tbl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96"/>
      </w:pPr>
      <w:r>
        <w:rPr/>
        <w:t>Notas:</w:t>
      </w:r>
    </w:p>
    <w:p>
      <w:pPr>
        <w:pStyle w:val="BodyText"/>
        <w:spacing w:line="290" w:lineRule="atLeast"/>
        <w:ind w:right="1195"/>
      </w:pPr>
      <w:r>
        <w:rPr/>
        <w:t>1 Projeção atuarial elaborada em</w:t>
      </w:r>
      <w:r>
        <w:rPr>
          <w:spacing w:val="1"/>
        </w:rPr>
        <w:t> </w:t>
      </w:r>
      <w:r>
        <w:rPr/>
        <w:t>31/12/2021</w:t>
      </w:r>
      <w:r>
        <w:rPr>
          <w:spacing w:val="1"/>
        </w:rPr>
        <w:t> </w:t>
      </w:r>
      <w:r>
        <w:rPr/>
        <w:t>e oficialmente enviada para o</w:t>
      </w:r>
      <w:r>
        <w:rPr>
          <w:spacing w:val="1"/>
        </w:rPr>
        <w:t> </w:t>
      </w:r>
      <w:r>
        <w:rPr/>
        <w:t>Ministério da Previdência Social –</w:t>
      </w:r>
      <w:r>
        <w:rPr>
          <w:spacing w:val="1"/>
        </w:rPr>
        <w:t> </w:t>
      </w:r>
      <w:r>
        <w:rPr/>
        <w:t>MPS.</w:t>
      </w:r>
      <w:r>
        <w:rPr>
          <w:spacing w:val="-42"/>
        </w:rPr>
        <w:t> </w:t>
      </w:r>
      <w:r>
        <w:rPr/>
        <w:t>2 Este</w:t>
      </w:r>
      <w:r>
        <w:rPr>
          <w:spacing w:val="1"/>
        </w:rPr>
        <w:t> </w:t>
      </w:r>
      <w:r>
        <w:rPr/>
        <w:t>demonstrativo utiliza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hipóteses:</w:t>
      </w:r>
    </w:p>
    <w:p>
      <w:pPr>
        <w:pStyle w:val="BodyText"/>
        <w:spacing w:line="232" w:lineRule="auto" w:before="64"/>
        <w:ind w:left="199" w:right="1195" w:hanging="46"/>
      </w:pPr>
      <w:r>
        <w:rPr/>
        <w:t>Financeiras - Taxa de Juros de 4,9%, Crescimento Salarial de 1% e Compensação Financeira correspondente a um</w:t>
      </w:r>
      <w:r>
        <w:rPr>
          <w:spacing w:val="-42"/>
        </w:rPr>
        <w:t> </w:t>
      </w:r>
      <w:r>
        <w:rPr/>
        <w:t>Percentual de até</w:t>
      </w:r>
      <w:r>
        <w:rPr>
          <w:spacing w:val="1"/>
        </w:rPr>
        <w:t> </w:t>
      </w:r>
      <w:r>
        <w:rPr/>
        <w:t>31,5913373486861%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Reserva Matemática.</w:t>
      </w:r>
    </w:p>
    <w:p>
      <w:pPr>
        <w:pStyle w:val="BodyText"/>
        <w:spacing w:line="232" w:lineRule="auto" w:before="63"/>
        <w:ind w:right="488"/>
      </w:pPr>
      <w:r>
        <w:rPr/>
        <w:t>Biométricas – Tábua de Mortalidade IBGE-2020 (Sobrevivência de Válidos e Inválidos) e Tábua de Entrada em Invalidez</w:t>
      </w:r>
      <w:r>
        <w:rPr>
          <w:spacing w:val="-42"/>
        </w:rPr>
        <w:t> </w:t>
      </w:r>
      <w:r>
        <w:rPr/>
        <w:t>Álvaro Vindas.</w:t>
      </w:r>
    </w:p>
    <w:p>
      <w:pPr>
        <w:pStyle w:val="BodyText"/>
        <w:spacing w:line="232" w:lineRule="auto" w:before="63"/>
        <w:ind w:right="488"/>
      </w:pPr>
      <w:r>
        <w:rPr/>
        <w:t>Demográficas - A População está baseada em informações individuais de Servidores Estatutários Ativos, Aposentados,</w:t>
      </w:r>
      <w:r>
        <w:rPr>
          <w:spacing w:val="-42"/>
        </w:rPr>
        <w:t> </w:t>
      </w:r>
      <w:r>
        <w:rPr/>
        <w:t>Pensionistas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Dependentes.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Compromisso</w:t>
      </w:r>
    </w:p>
    <w:sectPr>
      <w:pgSz w:w="11900" w:h="16840"/>
      <w:pgMar w:top="1140" w:bottom="280" w:left="10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53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59" w:right="1057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32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2022-08-09T18:24:17Z</dcterms:created>
  <dcterms:modified xsi:type="dcterms:W3CDTF">2022-08-09T18:24:17Z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</Properties>
</file>